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Aptos" w:cs="Aptos" w:eastAsia="Aptos" w:hAnsi="Aptos"/>
          <w:b w:val="1"/>
          <w:bCs w:val="1"/>
          <w:sz w:val="30"/>
          <w:szCs w:val="30"/>
          <w:u w:val="single"/>
        </w:rPr>
      </w:pPr>
      <w:r w:rsidDel="00000000" w:rsidR="00000000" w:rsidRPr="00000000">
        <w:rPr>
          <w:b w:val="1"/>
          <w:bCs w:val="1"/>
          <w:sz w:val="40"/>
          <w:szCs w:val="40"/>
          <w:u w:val="single"/>
          <w:rtl w:val="0"/>
        </w:rPr>
        <w:t xml:space="preserve">Innovation Expo 2026</w:t>
      </w:r>
      <w:r w:rsidDel="00000000" w:rsidR="00000000" w:rsidRPr="00000000">
        <w:rPr>
          <w:rtl w:val="0"/>
        </w:rPr>
      </w:r>
    </w:p>
    <w:p w:rsidR="00000000" w:rsidDel="00000000" w:rsidP="00000000" w:rsidRDefault="00000000" w:rsidRPr="00000000" w14:paraId="00000002">
      <w:pPr>
        <w:numPr>
          <w:ilvl w:val="0"/>
          <w:numId w:val="1"/>
        </w:numPr>
        <w:spacing w:after="0" w:afterAutospacing="0" w:before="60" w:line="240" w:lineRule="auto"/>
        <w:ind w:left="720" w:hanging="360"/>
        <w:rPr>
          <w:u w:val="none"/>
        </w:rPr>
      </w:pPr>
      <w:r w:rsidDel="00000000" w:rsidR="00000000" w:rsidRPr="00000000">
        <w:rPr>
          <w:b w:val="1"/>
          <w:bCs w:val="1"/>
          <w:rtl w:val="0"/>
        </w:rPr>
        <w:t xml:space="preserve">Date: </w:t>
      </w:r>
      <w:r w:rsidDel="00000000" w:rsidR="00000000" w:rsidRPr="00000000">
        <w:rPr>
          <w:rtl w:val="0"/>
        </w:rPr>
        <w:t xml:space="preserve">April 17, 2026</w:t>
      </w:r>
    </w:p>
    <w:p w:rsidR="00000000" w:rsidDel="00000000" w:rsidP="00000000" w:rsidRDefault="00000000" w:rsidRPr="00000000" w14:paraId="00000003">
      <w:pPr>
        <w:numPr>
          <w:ilvl w:val="0"/>
          <w:numId w:val="1"/>
        </w:numPr>
        <w:spacing w:after="0" w:afterAutospacing="0" w:before="0" w:beforeAutospacing="0" w:line="240" w:lineRule="auto"/>
        <w:ind w:left="720" w:hanging="360"/>
        <w:rPr>
          <w:u w:val="none"/>
        </w:rPr>
      </w:pPr>
      <w:r w:rsidDel="00000000" w:rsidR="00000000" w:rsidRPr="00000000">
        <w:rPr>
          <w:b w:val="1"/>
          <w:bCs w:val="1"/>
          <w:rtl w:val="0"/>
        </w:rPr>
        <w:t xml:space="preserve">Time: </w:t>
      </w:r>
      <w:r w:rsidDel="00000000" w:rsidR="00000000" w:rsidRPr="00000000">
        <w:rPr>
          <w:rtl w:val="0"/>
        </w:rPr>
        <w:t xml:space="preserve">3:30 PM – 5:30 PM</w:t>
      </w:r>
    </w:p>
    <w:p w:rsidR="00000000" w:rsidDel="00000000" w:rsidP="00000000" w:rsidRDefault="00000000" w:rsidRPr="00000000" w14:paraId="00000004">
      <w:pPr>
        <w:numPr>
          <w:ilvl w:val="0"/>
          <w:numId w:val="1"/>
        </w:numPr>
        <w:spacing w:after="0" w:afterAutospacing="0" w:before="0" w:beforeAutospacing="0" w:line="240" w:lineRule="auto"/>
        <w:ind w:left="720" w:hanging="360"/>
        <w:rPr>
          <w:u w:val="none"/>
        </w:rPr>
      </w:pPr>
      <w:r w:rsidDel="00000000" w:rsidR="00000000" w:rsidRPr="00000000">
        <w:rPr>
          <w:b w:val="1"/>
          <w:bCs w:val="1"/>
          <w:rtl w:val="0"/>
        </w:rPr>
        <w:t xml:space="preserve">Venue: </w:t>
      </w:r>
      <w:r w:rsidDel="00000000" w:rsidR="00000000" w:rsidRPr="00000000">
        <w:rPr>
          <w:rtl w:val="0"/>
        </w:rPr>
        <w:t xml:space="preserve">B Block Foyer, PDEU</w:t>
      </w:r>
    </w:p>
    <w:p w:rsidR="00000000" w:rsidDel="00000000" w:rsidP="00000000" w:rsidRDefault="00000000" w:rsidRPr="00000000" w14:paraId="00000005">
      <w:pPr>
        <w:numPr>
          <w:ilvl w:val="0"/>
          <w:numId w:val="1"/>
        </w:numPr>
        <w:spacing w:after="60" w:before="0" w:beforeAutospacing="0" w:line="240" w:lineRule="auto"/>
        <w:ind w:left="720" w:hanging="360"/>
        <w:rPr>
          <w:u w:val="none"/>
        </w:rPr>
      </w:pPr>
      <w:r w:rsidDel="00000000" w:rsidR="00000000" w:rsidRPr="00000000">
        <w:rPr>
          <w:b w:val="1"/>
          <w:bCs w:val="1"/>
          <w:rtl w:val="0"/>
        </w:rPr>
        <w:t xml:space="preserve">Participants: </w:t>
      </w:r>
      <w:r w:rsidDel="00000000" w:rsidR="00000000" w:rsidRPr="00000000">
        <w:rPr>
          <w:rtl w:val="0"/>
        </w:rPr>
        <w:t xml:space="preserve">143+ Teams </w:t>
      </w:r>
    </w:p>
    <w:p w:rsidR="00000000" w:rsidDel="00000000" w:rsidP="00000000" w:rsidRDefault="00000000" w:rsidRPr="00000000" w14:paraId="00000006">
      <w:pPr>
        <w:spacing w:after="240" w:before="240" w:lineRule="auto"/>
        <w:jc w:val="both"/>
        <w:rPr>
          <w:b w:val="1"/>
          <w:bCs w:val="1"/>
          <w:sz w:val="24"/>
          <w:szCs w:val="24"/>
        </w:rPr>
      </w:pPr>
      <w:r w:rsidDel="00000000" w:rsidR="00000000" w:rsidRPr="00000000">
        <w:rPr>
          <w:b w:val="1"/>
          <w:bCs w:val="1"/>
          <w:sz w:val="24"/>
          <w:szCs w:val="24"/>
          <w:rtl w:val="0"/>
        </w:rPr>
        <w:t xml:space="preserve">ABOUT PDEU:</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Pandit Deendayal Energy University (PDEU), formerly known as Pandit Deendayal Petroleum University (PDPU), was established by the PDPU Act, 2007; Acts of the Gujarat Legislature and Ordinances promulgated and Regulations made by the Governor, in the State of Gujarat, India. The primary thrust areas for the university are to ensure Energy for All, creating a Larger Social Impact and Prepare the Youth for tomorrow. PDEU has NAAC accreditation with "A++" Grade CGPA of 3.52 out of 4.00 &amp; Graded Autonomy by UGC.</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The University addresses the need for trained and specialised human resources for the energy industry worldwide. It intends to expand students' and professionals' opportunities to develop an intellectual knowledge base with leadership skills to compete globally. This objective is being addressed through several specialised and well-planned undergraduate and postgraduate energy education programs and intensive research initiatives, in management, engineering and humanities.</w:t>
      </w:r>
    </w:p>
    <w:p w:rsidR="00000000" w:rsidDel="00000000" w:rsidP="00000000" w:rsidRDefault="00000000" w:rsidRPr="00000000" w14:paraId="00000009">
      <w:pPr>
        <w:spacing w:after="240" w:before="240" w:lineRule="auto"/>
        <w:jc w:val="both"/>
        <w:rPr>
          <w:b w:val="1"/>
          <w:bCs w:val="1"/>
          <w:sz w:val="24"/>
          <w:szCs w:val="24"/>
        </w:rPr>
      </w:pPr>
      <w:r w:rsidDel="00000000" w:rsidR="00000000" w:rsidRPr="00000000">
        <w:rPr>
          <w:b w:val="1"/>
          <w:bCs w:val="1"/>
          <w:sz w:val="24"/>
          <w:szCs w:val="24"/>
          <w:rtl w:val="0"/>
        </w:rPr>
        <w:t xml:space="preserve">ABOUT PDEU IIC:</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PDEU Innovation and Incubation Centre (formerly known as PDPU IIC) is an incubator at PDEU established in 2014. The Centre was formally established in 2017 u/s 8 of The Companies Act, 2013, with a vision to provide state-of-the-art support and service to innovators, technocrats and entrepreneurs who aim to create a social and economic pact in society through innovative solutions to existing problems. The centre acts complementary to the academic and research activities of the University.</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PDEU IIC has also been approved to be a </w:t>
      </w:r>
      <w:r w:rsidDel="00000000" w:rsidR="00000000" w:rsidRPr="00000000">
        <w:rPr>
          <w:b w:val="1"/>
          <w:bCs w:val="1"/>
          <w:rtl w:val="0"/>
        </w:rPr>
        <w:t xml:space="preserve">“Technology Business Incubator”</w:t>
      </w:r>
      <w:r w:rsidDel="00000000" w:rsidR="00000000" w:rsidRPr="00000000">
        <w:rPr>
          <w:rtl w:val="0"/>
        </w:rPr>
        <w:t xml:space="preserve">, a recognition by the Department of Science and Technology, Government of India. It is recognized as a Nodal Institute by the Government of Gujarat. PDEU IIC has incubated </w:t>
      </w:r>
      <w:r w:rsidDel="00000000" w:rsidR="00000000" w:rsidRPr="00000000">
        <w:rPr>
          <w:b w:val="1"/>
          <w:bCs w:val="1"/>
          <w:rtl w:val="0"/>
        </w:rPr>
        <w:t xml:space="preserve">230+ start-ups across 10+ domains</w:t>
      </w:r>
      <w:r w:rsidDel="00000000" w:rsidR="00000000" w:rsidRPr="00000000">
        <w:rPr>
          <w:rtl w:val="0"/>
        </w:rPr>
        <w:t xml:space="preserve"> and generated </w:t>
      </w:r>
      <w:r w:rsidDel="00000000" w:rsidR="00000000" w:rsidRPr="00000000">
        <w:rPr>
          <w:b w:val="1"/>
          <w:bCs w:val="1"/>
          <w:rtl w:val="0"/>
        </w:rPr>
        <w:t xml:space="preserve">500+</w:t>
      </w:r>
      <w:r w:rsidDel="00000000" w:rsidR="00000000" w:rsidRPr="00000000">
        <w:rPr>
          <w:rtl w:val="0"/>
        </w:rPr>
        <w:t xml:space="preserve"> employment opportunities through start-ups. The IIC Office has a specially designated area of </w:t>
      </w:r>
      <w:r w:rsidDel="00000000" w:rsidR="00000000" w:rsidRPr="00000000">
        <w:rPr>
          <w:b w:val="1"/>
          <w:bCs w:val="1"/>
          <w:rtl w:val="0"/>
        </w:rPr>
        <w:t xml:space="preserve">20,000 sq. ft </w:t>
      </w:r>
      <w:r w:rsidDel="00000000" w:rsidR="00000000" w:rsidRPr="00000000">
        <w:rPr>
          <w:rtl w:val="0"/>
        </w:rPr>
        <w:t xml:space="preserve">for the start-ups to work on.</w:t>
      </w:r>
    </w:p>
    <w:p w:rsidR="00000000" w:rsidDel="00000000" w:rsidP="00000000" w:rsidRDefault="00000000" w:rsidRPr="00000000" w14:paraId="0000000C">
      <w:pPr>
        <w:spacing w:after="240" w:before="240" w:lineRule="auto"/>
        <w:jc w:val="both"/>
        <w:rPr>
          <w:b w:val="1"/>
          <w:bCs w:val="1"/>
          <w:sz w:val="24"/>
          <w:szCs w:val="24"/>
        </w:rPr>
      </w:pPr>
      <w:r w:rsidDel="00000000" w:rsidR="00000000" w:rsidRPr="00000000">
        <w:rPr>
          <w:b w:val="1"/>
          <w:bCs w:val="1"/>
          <w:sz w:val="24"/>
          <w:szCs w:val="24"/>
          <w:rtl w:val="0"/>
        </w:rPr>
        <w:t xml:space="preserve">ABOUT IEEE COMPUTER SOCIETY (PDEU):</w:t>
      </w:r>
    </w:p>
    <w:p w:rsidR="00000000" w:rsidDel="00000000" w:rsidP="00000000" w:rsidRDefault="00000000" w:rsidRPr="00000000" w14:paraId="0000000D">
      <w:pPr>
        <w:spacing w:after="240" w:before="240" w:lineRule="auto"/>
        <w:jc w:val="both"/>
        <w:rPr>
          <w:b w:val="1"/>
          <w:bCs w:val="1"/>
        </w:rPr>
      </w:pPr>
      <w:r w:rsidDel="00000000" w:rsidR="00000000" w:rsidRPr="00000000">
        <w:rPr>
          <w:color w:val="0d0d0d"/>
          <w:highlight w:val="white"/>
          <w:rtl w:val="0"/>
        </w:rPr>
        <w:t xml:space="preserve">The IEEE Computer Society Student Branch Chapter at PDEU actively promotes technical learning, innovation, and collaborative problem-solving among students through workshops, competitions, seminars, and project-based initiatives. By associating with Innovation Expo 2026, the chapter provided students with an opportunity to showcase their creativity, design-thinking capabilities, and entrepreneurial mindset while encouraging peer learning and interdisciplinary collaboration. The partnership reflected IEEE’s commitment to fostering technological advancement and nurturing future innovators capable of addressing real-world challenges through engineering and innovation.</w:t>
      </w:r>
      <w:r w:rsidDel="00000000" w:rsidR="00000000" w:rsidRPr="00000000">
        <w:rPr>
          <w:rtl w:val="0"/>
        </w:rPr>
      </w:r>
    </w:p>
    <w:p w:rsidR="00000000" w:rsidDel="00000000" w:rsidP="00000000" w:rsidRDefault="00000000" w:rsidRPr="00000000" w14:paraId="0000000E">
      <w:pPr>
        <w:spacing w:after="240" w:before="240" w:lineRule="auto"/>
        <w:jc w:val="both"/>
        <w:rPr>
          <w:b w:val="1"/>
          <w:bCs w:val="1"/>
          <w:sz w:val="24"/>
          <w:szCs w:val="24"/>
        </w:rPr>
      </w:pPr>
      <w:r w:rsidDel="00000000" w:rsidR="00000000" w:rsidRPr="00000000">
        <w:rPr>
          <w:b w:val="1"/>
          <w:bCs w:val="1"/>
          <w:sz w:val="24"/>
          <w:szCs w:val="24"/>
          <w:rtl w:val="0"/>
        </w:rPr>
        <w:t xml:space="preserve">PURPOSE THE EVENT: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60" w:before="60" w:lineRule="auto"/>
        <w:jc w:val="both"/>
        <w:rPr>
          <w:color w:val="0d0d0d"/>
        </w:rPr>
      </w:pPr>
      <w:r w:rsidDel="00000000" w:rsidR="00000000" w:rsidRPr="00000000">
        <w:rPr>
          <w:color w:val="0d0d0d"/>
          <w:rtl w:val="0"/>
        </w:rPr>
        <w:t xml:space="preserve">The primary purpose of Innovation Expo 2026 was to provide students with a dynamic platform to present the outcomes of their semester-long Design Thinking Lab projects and demonstrate the practical application of design thinking methodologies. The event aimed to encourage creativity, innovation, and user-centric problem-solving among students while promoting experiential learning beyond the traditional classroom environment.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Another key objective of the Expo was to cultivate interdisciplinary collaboration and entrepreneurial thinking by enabling students to transform ideas into feasible and impactful solutions supported by business models and implementation strategies. The event also sought to facilitate meaningful interaction between students, faculty members, jury experts, and visitors through constructive feedback and knowledge-sharing discussions. Furthermore, the Expo aimed to recognize and reward outstanding projects that exhibited innovation, feasibility, originality, and effective presentation skills.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b w:val="1"/>
          <w:bCs w:val="1"/>
          <w:color w:val="0d0d0d"/>
          <w:sz w:val="24"/>
          <w:szCs w:val="24"/>
          <w:rtl w:val="0"/>
        </w:rPr>
        <w:t xml:space="preserve">ABOUT THE EVENT:</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Innovation Expo 2026 was conducted on April 17, 2026, at the B Block Foyer, PDEU, and witnessed enthusiastic participation from approximately 143 student teams from the Semester IV cohorts of the Computer Science and Engineering (CSE) and Computer Science and Business Systems (CSBS) departments. The event served as the culminating showcase of the Design Thinking Lab course, where students worked throughout the semester to identify real-world challenges and develop innovative, user-centric solutions.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Each participating team presented its complete design thinking journey through creatively designed A2-size posters, with handmade submissions being encouraged to promote originality and active engagement. The exhibits highlighted various stages of the design thinking process, including problem identification, user empathy, ideation, prototyping, testing, and business model development. Presentations commenced at 4:00 PM, transforming the foyer into an interactive innovation hub filled with discussions, demonstrations, and collaborative exchanges of ideas.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The Expo featured individual project showcase booths where teams displayed their solutions and interacted with visitors, faculty members, jury representatives, and fellow students. A panel consisting of faculty members from the CSE department and representatives from IIC evaluated the projects based on innovation, feasibility, presentation quality, and adherence to design thinking principles. Outstanding teams were recognized and awarded prizes for their exceptional work.</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In addition to project evaluations, the event facilitated interactive sessions and networking opportunities, allowing students to receive valuable feedback and insights from academic experts and peers. Participation certificates were distributed to all students in recognition of their dedication and contribution to the Design Thinking Lab course. The event successfully created an engaging environment that celebrated innovation, creativity, and practical problem-solving.</w:t>
      </w:r>
    </w:p>
    <w:p w:rsidR="00000000" w:rsidDel="00000000" w:rsidP="00000000" w:rsidRDefault="00000000" w:rsidRPr="00000000" w14:paraId="00000017">
      <w:pPr>
        <w:keepNext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sz w:val="24"/>
          <w:szCs w:val="24"/>
        </w:rPr>
      </w:pPr>
      <w:r w:rsidDel="00000000" w:rsidR="00000000" w:rsidRPr="00000000">
        <w:rPr>
          <w:b w:val="1"/>
          <w:bCs w:val="1"/>
          <w:color w:val="0d0d0d"/>
          <w:sz w:val="24"/>
          <w:szCs w:val="24"/>
          <w:rtl w:val="0"/>
        </w:rPr>
        <w:t xml:space="preserve">CONCLUSION:</w:t>
      </w:r>
    </w:p>
    <w:p w:rsidR="00000000" w:rsidDel="00000000" w:rsidP="00000000" w:rsidRDefault="00000000" w:rsidRPr="00000000" w14:paraId="00000018">
      <w:pPr>
        <w:keepNext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b w:val="1"/>
          <w:bCs w:val="1"/>
          <w:i w:val="1"/>
          <w:iCs w:val="1"/>
          <w:color w:val="0d0d0d"/>
          <w:rtl w:val="0"/>
        </w:rPr>
        <w:t xml:space="preserve">Innovation Expo 2026 </w:t>
      </w:r>
      <w:r w:rsidDel="00000000" w:rsidR="00000000" w:rsidRPr="00000000">
        <w:rPr>
          <w:color w:val="0d0d0d"/>
          <w:rtl w:val="0"/>
        </w:rPr>
        <w:t xml:space="preserve">concluded on a highly positive and inspiring note, bringing together innovation, creativity, and collaborative learning under one platform. The enthusiastic participation of nearly </w:t>
      </w:r>
      <w:r w:rsidDel="00000000" w:rsidR="00000000" w:rsidRPr="00000000">
        <w:rPr>
          <w:b w:val="1"/>
          <w:bCs w:val="1"/>
          <w:color w:val="0d0d0d"/>
          <w:rtl w:val="0"/>
        </w:rPr>
        <w:t xml:space="preserve">143 teams</w:t>
      </w:r>
      <w:r w:rsidDel="00000000" w:rsidR="00000000" w:rsidRPr="00000000">
        <w:rPr>
          <w:color w:val="0d0d0d"/>
          <w:rtl w:val="0"/>
        </w:rPr>
        <w:t xml:space="preserve"> reflected the dedication and effort students invested throughout their Design Thinking Lab journey. Through interactive booths, creative poster presentations, and engaging discussions, students confidently showcased how their ideas evolved from identifying real-world problems to developing meaningful and user-centric solutions. The event created a vibrant atmosphere filled with curiosity, teamwork, and knowledge sharing, making it a memorable learning experience for everyone involved.</w:t>
      </w:r>
    </w:p>
    <w:p w:rsidR="00000000" w:rsidDel="00000000" w:rsidP="00000000" w:rsidRDefault="00000000" w:rsidRPr="00000000" w14:paraId="00000019">
      <w:pPr>
        <w:keepNext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color w:val="0d0d0d"/>
        </w:rPr>
      </w:pPr>
      <w:r w:rsidDel="00000000" w:rsidR="00000000" w:rsidRPr="00000000">
        <w:rPr>
          <w:color w:val="0d0d0d"/>
          <w:rtl w:val="0"/>
        </w:rPr>
        <w:t xml:space="preserve">The support and encouragement provided by </w:t>
      </w:r>
      <w:r w:rsidDel="00000000" w:rsidR="00000000" w:rsidRPr="00000000">
        <w:rPr>
          <w:b w:val="1"/>
          <w:bCs w:val="1"/>
          <w:color w:val="0d0d0d"/>
          <w:rtl w:val="0"/>
        </w:rPr>
        <w:t xml:space="preserve">PDEU IIC</w:t>
      </w:r>
      <w:r w:rsidDel="00000000" w:rsidR="00000000" w:rsidRPr="00000000">
        <w:rPr>
          <w:color w:val="0d0d0d"/>
          <w:rtl w:val="0"/>
        </w:rPr>
        <w:t xml:space="preserve"> played an important role in the successful execution of the Expo and in fostering a culture of innovation and entrepreneurship within the university. More than just a project showcase, the event became a celebration of young minds willing to think differently, experiment with ideas, and create impact through technology and design thinking. Innovation Expo 2026 successfully reflected PDEU’s vision of nurturing future-ready engineers and innovators, while also setting a strong foundation for even more impactful editions in the years ahead.</w:t>
      </w:r>
    </w:p>
    <w:p w:rsidR="00000000" w:rsidDel="00000000" w:rsidP="00000000" w:rsidRDefault="00000000" w:rsidRPr="00000000" w14:paraId="0000001A">
      <w:pPr>
        <w:keepNext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i w:val="1"/>
          <w:iCs w:val="1"/>
          <w:color w:val="0d0d0d"/>
        </w:rPr>
      </w:pPr>
      <w:r w:rsidDel="00000000" w:rsidR="00000000" w:rsidRPr="00000000">
        <w:rPr>
          <w:rtl w:val="0"/>
        </w:rPr>
      </w:r>
    </w:p>
    <w:p w:rsidR="00000000" w:rsidDel="00000000" w:rsidP="00000000" w:rsidRDefault="00000000" w:rsidRPr="00000000" w14:paraId="0000001B">
      <w:pPr>
        <w:keepNext w:val="1"/>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b w:val="1"/>
          <w:bCs w:val="1"/>
          <w:color w:val="0d0d0d"/>
        </w:rPr>
      </w:pPr>
      <w:r w:rsidDel="00000000" w:rsidR="00000000" w:rsidRPr="00000000">
        <w:rPr>
          <w:rtl w:val="0"/>
        </w:rPr>
      </w:r>
    </w:p>
    <w:p w:rsidR="00000000" w:rsidDel="00000000" w:rsidP="00000000" w:rsidRDefault="00000000" w:rsidRPr="00000000" w14:paraId="0000001C">
      <w:pPr>
        <w:keepNext w:val="1"/>
        <w:spacing w:after="240" w:before="240" w:line="276" w:lineRule="auto"/>
        <w:jc w:val="both"/>
        <w:rPr>
          <w:b w:val="1"/>
          <w:bCs w:val="1"/>
        </w:rPr>
      </w:pPr>
      <w:r w:rsidDel="00000000" w:rsidR="00000000" w:rsidRPr="00000000">
        <w:rPr>
          <w:rtl w:val="0"/>
        </w:rPr>
      </w:r>
    </w:p>
    <w:p w:rsidR="00000000" w:rsidDel="00000000" w:rsidP="00000000" w:rsidRDefault="00000000" w:rsidRPr="00000000" w14:paraId="0000001D">
      <w:pPr>
        <w:spacing w:after="240" w:before="240" w:lineRule="auto"/>
        <w:jc w:val="both"/>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